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2E" w:rsidRDefault="00CB6F2E" w:rsidP="00CB6F2E">
      <w:pPr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jc w:val="center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PHYSICS 276 EXPERIMENTAL PHYSICS II: ELECTRICITY AND</w:t>
      </w:r>
    </w:p>
    <w:p w:rsidR="00CB6F2E" w:rsidRDefault="00CB6F2E" w:rsidP="00CB6F2E">
      <w:pPr>
        <w:widowControl w:val="0"/>
        <w:autoSpaceDE w:val="0"/>
        <w:autoSpaceDN w:val="0"/>
        <w:adjustRightInd w:val="0"/>
        <w:jc w:val="center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MAGNETISM</w:t>
      </w:r>
    </w:p>
    <w:p w:rsidR="00CB6F2E" w:rsidRDefault="00CB6F2E" w:rsidP="00CB6F2E">
      <w:pPr>
        <w:widowControl w:val="0"/>
        <w:autoSpaceDE w:val="0"/>
        <w:autoSpaceDN w:val="0"/>
        <w:adjustRightInd w:val="0"/>
        <w:jc w:val="center"/>
        <w:rPr>
          <w:rFonts w:ascii="font252" w:hAnsi="font252" w:cs="font252"/>
          <w:sz w:val="22"/>
          <w:szCs w:val="22"/>
        </w:rPr>
      </w:pPr>
    </w:p>
    <w:p w:rsidR="00CB6F2E" w:rsidRDefault="0022749D" w:rsidP="00CB6F2E">
      <w:pPr>
        <w:widowControl w:val="0"/>
        <w:autoSpaceDE w:val="0"/>
        <w:autoSpaceDN w:val="0"/>
        <w:adjustRightInd w:val="0"/>
        <w:jc w:val="center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1. Instructor</w:t>
      </w:r>
    </w:p>
    <w:p w:rsidR="00CB6F2E" w:rsidRDefault="00CB6F2E" w:rsidP="00CB6F2E">
      <w:pPr>
        <w:widowControl w:val="0"/>
        <w:autoSpaceDE w:val="0"/>
        <w:autoSpaceDN w:val="0"/>
        <w:adjustRightInd w:val="0"/>
        <w:jc w:val="center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George C. </w:t>
      </w:r>
      <w:proofErr w:type="spellStart"/>
      <w:proofErr w:type="gramStart"/>
      <w:r>
        <w:rPr>
          <w:rFonts w:ascii="font252" w:hAnsi="font252" w:cs="font252"/>
          <w:sz w:val="22"/>
          <w:szCs w:val="22"/>
        </w:rPr>
        <w:t>Goldenbaum</w:t>
      </w:r>
      <w:proofErr w:type="spellEnd"/>
      <w:r>
        <w:rPr>
          <w:rFonts w:ascii="font252" w:hAnsi="font252" w:cs="font252"/>
          <w:sz w:val="22"/>
          <w:szCs w:val="22"/>
        </w:rPr>
        <w:t xml:space="preserve">  Professor</w:t>
      </w:r>
      <w:proofErr w:type="gramEnd"/>
      <w:r>
        <w:rPr>
          <w:rFonts w:ascii="font252" w:hAnsi="font252" w:cs="font252"/>
          <w:sz w:val="22"/>
          <w:szCs w:val="22"/>
        </w:rPr>
        <w:t xml:space="preserve"> Emeritus of physics (sections 0101 and 0201)</w:t>
      </w:r>
    </w:p>
    <w:p w:rsidR="00CB6F2E" w:rsidRDefault="00A321DD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Office: 3124</w:t>
      </w:r>
      <w:r w:rsidR="00CB6F2E">
        <w:rPr>
          <w:rFonts w:ascii="font252" w:hAnsi="font252" w:cs="font252"/>
          <w:sz w:val="22"/>
          <w:szCs w:val="22"/>
        </w:rPr>
        <w:t xml:space="preserve"> Toll Physics Building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Tel: (301) 467 8391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Email: ggoldenb@umd.edu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Office Hours: By appointment. Feel free to contact me to schedule a meeting.</w:t>
      </w:r>
    </w:p>
    <w:p w:rsidR="005534AE" w:rsidRDefault="005534A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5534A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Ming Song   Graduate Teaching A</w:t>
      </w:r>
      <w:r w:rsidR="00CB6F2E">
        <w:rPr>
          <w:rFonts w:ascii="font252" w:hAnsi="font252" w:cs="font252"/>
          <w:sz w:val="22"/>
          <w:szCs w:val="22"/>
        </w:rPr>
        <w:t>ssistant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Office: </w:t>
      </w:r>
      <w:r w:rsidR="00630ADF">
        <w:rPr>
          <w:rFonts w:ascii="font252" w:hAnsi="font252" w:cs="font252"/>
          <w:sz w:val="22"/>
          <w:szCs w:val="22"/>
        </w:rPr>
        <w:t>0220 Phys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Tel: (301) </w:t>
      </w:r>
      <w:r w:rsidR="00630ADF">
        <w:rPr>
          <w:rFonts w:ascii="font252" w:hAnsi="font252" w:cs="font252"/>
          <w:sz w:val="22"/>
          <w:szCs w:val="22"/>
        </w:rPr>
        <w:t>405 5969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Email: </w:t>
      </w:r>
      <w:hyperlink r:id="rId4" w:history="1">
        <w:r w:rsidR="00630ADF">
          <w:rPr>
            <w:rFonts w:ascii="Helvetica" w:hAnsi="Helvetica" w:cs="Helvetica"/>
            <w:color w:val="004398"/>
            <w:u w:val="single" w:color="004398"/>
          </w:rPr>
          <w:t>ming@umd.edu</w:t>
        </w:r>
      </w:hyperlink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Office Hours: By appointment.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jc w:val="center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2. Meeting time and place</w:t>
      </w:r>
    </w:p>
    <w:p w:rsidR="00CB6F2E" w:rsidRDefault="00CB6F2E" w:rsidP="00CB6F2E">
      <w:pPr>
        <w:widowControl w:val="0"/>
        <w:autoSpaceDE w:val="0"/>
        <w:autoSpaceDN w:val="0"/>
        <w:adjustRightInd w:val="0"/>
        <w:jc w:val="center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Laboratory Location - Room 3120 Physics Building</w:t>
      </w:r>
    </w:p>
    <w:p w:rsidR="00EE7AF4" w:rsidRDefault="00EE7AF4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Lab meeting times:</w:t>
      </w:r>
    </w:p>
    <w:p w:rsidR="00CB6F2E" w:rsidRDefault="00EE7AF4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>Section 0101 - Monday 2:00 pm - 5:50 pm</w:t>
      </w:r>
    </w:p>
    <w:p w:rsidR="00CB6F2E" w:rsidRDefault="00EE7AF4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 w:rsidR="0022749D">
        <w:rPr>
          <w:rFonts w:ascii="font252" w:hAnsi="font252" w:cs="font252"/>
          <w:sz w:val="22"/>
          <w:szCs w:val="22"/>
        </w:rPr>
        <w:t>Section 0201 -Tuesday 2:00 pm - 5</w:t>
      </w:r>
      <w:r w:rsidR="00CB6F2E">
        <w:rPr>
          <w:rFonts w:ascii="font252" w:hAnsi="font252" w:cs="font252"/>
          <w:sz w:val="22"/>
          <w:szCs w:val="22"/>
        </w:rPr>
        <w:t>:50 pm</w:t>
      </w:r>
    </w:p>
    <w:p w:rsidR="00EE7AF4" w:rsidRDefault="00EE7AF4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Other sections of this course is taught by Professor </w:t>
      </w:r>
      <w:r w:rsidR="00FA38FF">
        <w:rPr>
          <w:rFonts w:ascii="font252" w:hAnsi="font252" w:cs="font252"/>
          <w:sz w:val="22"/>
          <w:szCs w:val="22"/>
        </w:rPr>
        <w:t>Hoffman</w:t>
      </w:r>
      <w:r>
        <w:rPr>
          <w:rFonts w:ascii="font252" w:hAnsi="font252" w:cs="font252"/>
          <w:sz w:val="22"/>
          <w:szCs w:val="22"/>
        </w:rPr>
        <w:t>:</w:t>
      </w:r>
    </w:p>
    <w:p w:rsidR="00CB6F2E" w:rsidRDefault="00630ADF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Section 0301 - Fri</w:t>
      </w:r>
      <w:r w:rsidR="00CB6F2E">
        <w:rPr>
          <w:rFonts w:ascii="font252" w:hAnsi="font252" w:cs="font252"/>
          <w:sz w:val="22"/>
          <w:szCs w:val="22"/>
        </w:rPr>
        <w:t xml:space="preserve">day </w:t>
      </w:r>
      <w:r>
        <w:rPr>
          <w:rFonts w:ascii="font252" w:hAnsi="font252" w:cs="font252"/>
          <w:sz w:val="22"/>
          <w:szCs w:val="22"/>
        </w:rPr>
        <w:t>12:00 pm 3</w:t>
      </w:r>
      <w:r w:rsidR="00CB6F2E">
        <w:rPr>
          <w:rFonts w:ascii="font252" w:hAnsi="font252" w:cs="font252"/>
          <w:sz w:val="22"/>
          <w:szCs w:val="22"/>
        </w:rPr>
        <w:t>:50 pm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Section 0401 - Wednesday 2:00 pm 5:50 pm</w:t>
      </w:r>
    </w:p>
    <w:p w:rsidR="00EE7AF4" w:rsidRDefault="00EE7AF4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Professor </w:t>
      </w:r>
      <w:r w:rsidR="00EE7AF4">
        <w:rPr>
          <w:rFonts w:ascii="font252" w:hAnsi="font252" w:cs="font252"/>
          <w:sz w:val="22"/>
          <w:szCs w:val="22"/>
        </w:rPr>
        <w:t>Hoffman</w:t>
      </w:r>
      <w:r>
        <w:rPr>
          <w:rFonts w:ascii="font252" w:hAnsi="font252" w:cs="font252"/>
          <w:sz w:val="22"/>
          <w:szCs w:val="22"/>
        </w:rPr>
        <w:t xml:space="preserve"> and I </w:t>
      </w:r>
      <w:r w:rsidR="00EE7AF4">
        <w:rPr>
          <w:rFonts w:ascii="font252" w:hAnsi="font252" w:cs="font252"/>
          <w:sz w:val="22"/>
          <w:szCs w:val="22"/>
        </w:rPr>
        <w:t>may</w:t>
      </w:r>
      <w:r>
        <w:rPr>
          <w:rFonts w:ascii="font252" w:hAnsi="font252" w:cs="font252"/>
          <w:sz w:val="22"/>
          <w:szCs w:val="22"/>
        </w:rPr>
        <w:t xml:space="preserve"> occasionally substitute for one another.</w:t>
      </w:r>
    </w:p>
    <w:p w:rsidR="00EE7AF4" w:rsidRDefault="00EE7AF4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 w:rsidRPr="00F7371B">
        <w:rPr>
          <w:rFonts w:ascii="font252" w:hAnsi="font252" w:cs="font252"/>
          <w:sz w:val="22"/>
          <w:szCs w:val="22"/>
        </w:rPr>
        <w:t>2.1.</w:t>
      </w:r>
      <w:r>
        <w:rPr>
          <w:rFonts w:ascii="font252" w:hAnsi="font252" w:cs="font252"/>
          <w:sz w:val="22"/>
          <w:szCs w:val="22"/>
        </w:rPr>
        <w:t xml:space="preserve"> </w:t>
      </w:r>
      <w:r w:rsidRPr="00EE7AF4">
        <w:rPr>
          <w:rFonts w:ascii="font252" w:hAnsi="font252" w:cs="font252"/>
          <w:b/>
          <w:sz w:val="22"/>
          <w:szCs w:val="22"/>
        </w:rPr>
        <w:t>Arriving late to class.</w:t>
      </w:r>
      <w:proofErr w:type="gramEnd"/>
      <w:r>
        <w:rPr>
          <w:rFonts w:ascii="font252" w:hAnsi="font252" w:cs="font252"/>
          <w:sz w:val="22"/>
          <w:szCs w:val="22"/>
        </w:rPr>
        <w:t xml:space="preserve"> Classes at Maryland begin right on the hour. You must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arrive</w:t>
      </w:r>
      <w:proofErr w:type="gramEnd"/>
      <w:r>
        <w:rPr>
          <w:rFonts w:ascii="font252" w:hAnsi="font252" w:cs="font252"/>
          <w:sz w:val="22"/>
          <w:szCs w:val="22"/>
        </w:rPr>
        <w:t xml:space="preserve"> on time so that you can get instruction</w:t>
      </w:r>
      <w:r w:rsidR="00EE7AF4">
        <w:rPr>
          <w:rFonts w:ascii="font252" w:hAnsi="font252" w:cs="font252"/>
          <w:sz w:val="22"/>
          <w:szCs w:val="22"/>
        </w:rPr>
        <w:t>s for the lab and have time to fi</w:t>
      </w:r>
      <w:r>
        <w:rPr>
          <w:rFonts w:ascii="font252" w:hAnsi="font252" w:cs="font252"/>
          <w:sz w:val="22"/>
          <w:szCs w:val="22"/>
        </w:rPr>
        <w:t>nish. If you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are</w:t>
      </w:r>
      <w:proofErr w:type="gramEnd"/>
      <w:r>
        <w:rPr>
          <w:rFonts w:ascii="font252" w:hAnsi="font252" w:cs="font252"/>
          <w:sz w:val="22"/>
          <w:szCs w:val="22"/>
        </w:rPr>
        <w:t xml:space="preserve"> more than 10 minutes late, you may not be allowed into the lab and will have to make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it</w:t>
      </w:r>
      <w:proofErr w:type="gramEnd"/>
      <w:r>
        <w:rPr>
          <w:rFonts w:ascii="font252" w:hAnsi="font252" w:cs="font252"/>
          <w:sz w:val="22"/>
          <w:szCs w:val="22"/>
        </w:rPr>
        <w:t xml:space="preserve"> up during another section.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16"/>
          <w:szCs w:val="16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16"/>
          <w:szCs w:val="16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 w:rsidRPr="00F7371B">
        <w:rPr>
          <w:rFonts w:ascii="font252" w:hAnsi="font252" w:cs="font252"/>
          <w:sz w:val="22"/>
          <w:szCs w:val="22"/>
        </w:rPr>
        <w:t>2.2.</w:t>
      </w:r>
      <w:r w:rsidRPr="00F7371B">
        <w:rPr>
          <w:rFonts w:ascii="font252" w:hAnsi="font252" w:cs="font252"/>
          <w:b/>
          <w:sz w:val="22"/>
          <w:szCs w:val="22"/>
        </w:rPr>
        <w:t xml:space="preserve"> Making up missed Labs.</w:t>
      </w:r>
      <w:r>
        <w:rPr>
          <w:rFonts w:ascii="font252" w:hAnsi="font252" w:cs="font252"/>
          <w:sz w:val="22"/>
          <w:szCs w:val="22"/>
        </w:rPr>
        <w:t xml:space="preserve"> You should make every e</w:t>
      </w:r>
      <w:r w:rsidR="00F7371B">
        <w:rPr>
          <w:rFonts w:ascii="font252" w:hAnsi="font252" w:cs="font252"/>
          <w:sz w:val="22"/>
          <w:szCs w:val="22"/>
        </w:rPr>
        <w:t>ff</w:t>
      </w:r>
      <w:r>
        <w:rPr>
          <w:rFonts w:ascii="font252" w:hAnsi="font252" w:cs="font252"/>
          <w:sz w:val="22"/>
          <w:szCs w:val="22"/>
        </w:rPr>
        <w:t>ort not to miss your regularly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scheduled</w:t>
      </w:r>
      <w:proofErr w:type="gramEnd"/>
      <w:r>
        <w:rPr>
          <w:rFonts w:ascii="font252" w:hAnsi="font252" w:cs="font252"/>
          <w:sz w:val="22"/>
          <w:szCs w:val="22"/>
        </w:rPr>
        <w:t xml:space="preserve"> lab. If you miss your regular lab section, you must make arrangements with your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instructor</w:t>
      </w:r>
      <w:proofErr w:type="gramEnd"/>
      <w:r>
        <w:rPr>
          <w:rFonts w:ascii="font252" w:hAnsi="font252" w:cs="font252"/>
          <w:sz w:val="22"/>
          <w:szCs w:val="22"/>
        </w:rPr>
        <w:t xml:space="preserve"> to make it up before your next lab if possible. Otherwise, you must make up a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missed</w:t>
      </w:r>
      <w:proofErr w:type="gramEnd"/>
      <w:r>
        <w:rPr>
          <w:rFonts w:ascii="font252" w:hAnsi="font252" w:cs="font252"/>
          <w:sz w:val="22"/>
          <w:szCs w:val="22"/>
        </w:rPr>
        <w:t xml:space="preserve"> lab during make-up week at the end of the semester. All labs must be completed</w:t>
      </w:r>
    </w:p>
    <w:p w:rsidR="00F7371B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to</w:t>
      </w:r>
      <w:proofErr w:type="gramEnd"/>
      <w:r>
        <w:rPr>
          <w:rFonts w:ascii="font252" w:hAnsi="font252" w:cs="font252"/>
          <w:sz w:val="22"/>
          <w:szCs w:val="22"/>
        </w:rPr>
        <w:t xml:space="preserve"> get a passing grade in Physics 276.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 xml:space="preserve">2.3. </w:t>
      </w:r>
      <w:r w:rsidRPr="00F7371B">
        <w:rPr>
          <w:rFonts w:ascii="font252" w:hAnsi="font252" w:cs="font252"/>
          <w:b/>
          <w:sz w:val="22"/>
          <w:szCs w:val="22"/>
        </w:rPr>
        <w:t>Cell Phone Policy.</w:t>
      </w:r>
      <w:proofErr w:type="gramEnd"/>
      <w:r>
        <w:rPr>
          <w:rFonts w:ascii="font252" w:hAnsi="font252" w:cs="font252"/>
          <w:sz w:val="22"/>
          <w:szCs w:val="22"/>
        </w:rPr>
        <w:t xml:space="preserve"> This class is based on participation, and during the class, your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lab</w:t>
      </w:r>
      <w:proofErr w:type="gramEnd"/>
      <w:r>
        <w:rPr>
          <w:rFonts w:ascii="font252" w:hAnsi="font252" w:cs="font252"/>
          <w:sz w:val="22"/>
          <w:szCs w:val="22"/>
        </w:rPr>
        <w:t xml:space="preserve"> activity should be given your full and undivided attention. Therefore, your cell phone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s</w:t>
      </w:r>
      <w:r w:rsidR="00F7371B">
        <w:rPr>
          <w:rFonts w:ascii="font252" w:hAnsi="font252" w:cs="font252"/>
          <w:sz w:val="22"/>
          <w:szCs w:val="22"/>
        </w:rPr>
        <w:t>hould</w:t>
      </w:r>
      <w:proofErr w:type="gramEnd"/>
      <w:r w:rsidR="00F7371B">
        <w:rPr>
          <w:rFonts w:ascii="font252" w:hAnsi="font252" w:cs="font252"/>
          <w:sz w:val="22"/>
          <w:szCs w:val="22"/>
        </w:rPr>
        <w:t xml:space="preserve"> be powered off</w:t>
      </w:r>
      <w:r>
        <w:rPr>
          <w:rFonts w:ascii="font252" w:hAnsi="font252" w:cs="font252"/>
          <w:sz w:val="22"/>
          <w:szCs w:val="22"/>
        </w:rPr>
        <w:t xml:space="preserve"> before entering the class. If you insist on making phone calls or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sending</w:t>
      </w:r>
      <w:proofErr w:type="gramEnd"/>
      <w:r>
        <w:rPr>
          <w:rFonts w:ascii="font252" w:hAnsi="font252" w:cs="font252"/>
          <w:sz w:val="22"/>
          <w:szCs w:val="22"/>
        </w:rPr>
        <w:t xml:space="preserve"> instant messages during class, you my be asked to leave</w:t>
      </w:r>
      <w:r w:rsidR="00F7371B">
        <w:rPr>
          <w:rFonts w:ascii="font252" w:hAnsi="font252" w:cs="font252"/>
          <w:sz w:val="22"/>
          <w:szCs w:val="22"/>
        </w:rPr>
        <w:t xml:space="preserve"> the lab</w:t>
      </w:r>
      <w:r>
        <w:rPr>
          <w:rFonts w:ascii="font252" w:hAnsi="font252" w:cs="font252"/>
          <w:sz w:val="22"/>
          <w:szCs w:val="22"/>
        </w:rPr>
        <w:t>.</w:t>
      </w:r>
    </w:p>
    <w:p w:rsidR="00F7371B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630ADF" w:rsidRDefault="00630ADF" w:rsidP="00F7371B">
      <w:pPr>
        <w:widowControl w:val="0"/>
        <w:autoSpaceDE w:val="0"/>
        <w:autoSpaceDN w:val="0"/>
        <w:adjustRightInd w:val="0"/>
        <w:jc w:val="center"/>
        <w:rPr>
          <w:rFonts w:ascii="font252" w:hAnsi="font252" w:cs="font252"/>
          <w:sz w:val="22"/>
          <w:szCs w:val="22"/>
        </w:rPr>
      </w:pPr>
    </w:p>
    <w:p w:rsidR="00CB6F2E" w:rsidRDefault="00CB6F2E" w:rsidP="00F7371B">
      <w:pPr>
        <w:widowControl w:val="0"/>
        <w:autoSpaceDE w:val="0"/>
        <w:autoSpaceDN w:val="0"/>
        <w:adjustRightInd w:val="0"/>
        <w:jc w:val="center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3. </w:t>
      </w:r>
      <w:r w:rsidRPr="00F7371B">
        <w:rPr>
          <w:rFonts w:ascii="font252" w:hAnsi="font252" w:cs="font252"/>
          <w:b/>
          <w:sz w:val="22"/>
          <w:szCs w:val="22"/>
        </w:rPr>
        <w:t>Textbooks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3.1. </w:t>
      </w:r>
      <w:proofErr w:type="gramStart"/>
      <w:r w:rsidRPr="00F7371B">
        <w:rPr>
          <w:rFonts w:ascii="font252" w:hAnsi="font252" w:cs="font252"/>
          <w:b/>
          <w:sz w:val="22"/>
          <w:szCs w:val="22"/>
        </w:rPr>
        <w:t>Required</w:t>
      </w:r>
      <w:proofErr w:type="gramEnd"/>
      <w:r w:rsidRPr="00F7371B">
        <w:rPr>
          <w:rFonts w:ascii="font252" w:hAnsi="font252" w:cs="font252"/>
          <w:b/>
          <w:sz w:val="22"/>
          <w:szCs w:val="22"/>
        </w:rPr>
        <w:t>: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 </w:t>
      </w:r>
      <w:r w:rsidR="00F7371B">
        <w:rPr>
          <w:rFonts w:ascii="font252" w:hAnsi="font252" w:cs="font252"/>
          <w:sz w:val="22"/>
          <w:szCs w:val="22"/>
        </w:rPr>
        <w:tab/>
      </w:r>
      <w:r w:rsidR="00F7371B">
        <w:rPr>
          <w:rFonts w:ascii="font252" w:hAnsi="font252" w:cs="font252"/>
          <w:sz w:val="22"/>
          <w:szCs w:val="22"/>
        </w:rPr>
        <w:sym w:font="Symbol" w:char="F0B7"/>
      </w:r>
      <w:r>
        <w:rPr>
          <w:rFonts w:ascii="font252" w:hAnsi="font252" w:cs="font252"/>
          <w:sz w:val="22"/>
          <w:szCs w:val="22"/>
        </w:rPr>
        <w:t>PHYSICS 276 Laboratory Manual, Department of Physics, University of Maryland,</w:t>
      </w:r>
    </w:p>
    <w:p w:rsidR="00F7371B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>College Park (Wiley Custom Learning Solutions, 2010, ISBN 978-0-470-97027-5).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>
        <w:rPr>
          <w:rFonts w:ascii="font252" w:hAnsi="font252" w:cs="font252"/>
          <w:sz w:val="22"/>
          <w:szCs w:val="22"/>
        </w:rPr>
        <w:sym w:font="Symbol" w:char="F0B7"/>
      </w:r>
      <w:r w:rsidR="00CB6F2E">
        <w:rPr>
          <w:rFonts w:ascii="font252" w:hAnsi="font252" w:cs="font252"/>
          <w:sz w:val="22"/>
          <w:szCs w:val="22"/>
        </w:rPr>
        <w:t>An Introduction to Error Analysis: The Study of Uncertainties in Physical Mea-</w:t>
      </w:r>
    </w:p>
    <w:p w:rsidR="00F7371B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proofErr w:type="spellStart"/>
      <w:proofErr w:type="gramStart"/>
      <w:r w:rsidR="00CB6F2E">
        <w:rPr>
          <w:rFonts w:ascii="font252" w:hAnsi="font252" w:cs="font252"/>
          <w:sz w:val="22"/>
          <w:szCs w:val="22"/>
        </w:rPr>
        <w:t>surement</w:t>
      </w:r>
      <w:proofErr w:type="spellEnd"/>
      <w:proofErr w:type="gramEnd"/>
      <w:r w:rsidR="00CB6F2E">
        <w:rPr>
          <w:rFonts w:ascii="font252" w:hAnsi="font252" w:cs="font252"/>
          <w:sz w:val="22"/>
          <w:szCs w:val="22"/>
        </w:rPr>
        <w:t>", John R. Taylor (University Science Books, 1997, ISBN 0-935702-75-X).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 xml:space="preserve">3.2. </w:t>
      </w:r>
      <w:r w:rsidRPr="00F7371B">
        <w:rPr>
          <w:rFonts w:ascii="font252" w:hAnsi="font252" w:cs="font252"/>
          <w:b/>
          <w:sz w:val="22"/>
          <w:szCs w:val="22"/>
        </w:rPr>
        <w:t>Additional Reference Texts.</w:t>
      </w:r>
      <w:proofErr w:type="gramEnd"/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>
        <w:rPr>
          <w:rFonts w:ascii="font252" w:hAnsi="font252" w:cs="font252"/>
          <w:sz w:val="22"/>
          <w:szCs w:val="22"/>
        </w:rPr>
        <w:sym w:font="Symbol" w:char="F0B7"/>
      </w:r>
      <w:r w:rsidR="00CB6F2E">
        <w:rPr>
          <w:rFonts w:ascii="font252" w:hAnsi="font252" w:cs="font252"/>
          <w:sz w:val="22"/>
          <w:szCs w:val="22"/>
        </w:rPr>
        <w:t>A Practical Guide to Data Analysis for Physical Science Students by Louis Lyons,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proofErr w:type="gramStart"/>
      <w:r w:rsidR="00CB6F2E">
        <w:rPr>
          <w:rFonts w:ascii="font252" w:hAnsi="font252" w:cs="font252"/>
          <w:sz w:val="22"/>
          <w:szCs w:val="22"/>
        </w:rPr>
        <w:t>Cambridge University Press.</w:t>
      </w:r>
      <w:proofErr w:type="gramEnd"/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>
        <w:rPr>
          <w:rFonts w:ascii="font252" w:hAnsi="font252" w:cs="font252"/>
          <w:sz w:val="22"/>
          <w:szCs w:val="22"/>
        </w:rPr>
        <w:sym w:font="Symbol" w:char="F0B7"/>
      </w:r>
      <w:r w:rsidR="00CB6F2E">
        <w:rPr>
          <w:rFonts w:ascii="font252" w:hAnsi="font252" w:cs="font252"/>
          <w:sz w:val="22"/>
          <w:szCs w:val="22"/>
        </w:rPr>
        <w:t xml:space="preserve">Data Reduction and Error Analysis for the Physical Sciences", Phillip R. </w:t>
      </w:r>
      <w:proofErr w:type="spellStart"/>
      <w:r w:rsidR="00CB6F2E">
        <w:rPr>
          <w:rFonts w:ascii="font252" w:hAnsi="font252" w:cs="font252"/>
          <w:sz w:val="22"/>
          <w:szCs w:val="22"/>
        </w:rPr>
        <w:t>Beving</w:t>
      </w:r>
      <w:proofErr w:type="spellEnd"/>
      <w:r w:rsidR="00CB6F2E">
        <w:rPr>
          <w:rFonts w:ascii="font252" w:hAnsi="font252" w:cs="font252"/>
          <w:sz w:val="22"/>
          <w:szCs w:val="22"/>
        </w:rPr>
        <w:t>-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proofErr w:type="gramStart"/>
      <w:r w:rsidR="00CB6F2E">
        <w:rPr>
          <w:rFonts w:ascii="font252" w:hAnsi="font252" w:cs="font252"/>
          <w:sz w:val="22"/>
          <w:szCs w:val="22"/>
        </w:rPr>
        <w:t>ton</w:t>
      </w:r>
      <w:proofErr w:type="gramEnd"/>
      <w:r w:rsidR="00CB6F2E">
        <w:rPr>
          <w:rFonts w:ascii="font252" w:hAnsi="font252" w:cs="font252"/>
          <w:sz w:val="22"/>
          <w:szCs w:val="22"/>
        </w:rPr>
        <w:t xml:space="preserve"> and D. Keith Robinson (McGraw Hill, Inc., 2003, ISBN 0-07-247227-8).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>
        <w:rPr>
          <w:rFonts w:ascii="font252" w:hAnsi="font252" w:cs="font252"/>
          <w:sz w:val="22"/>
          <w:szCs w:val="22"/>
        </w:rPr>
        <w:sym w:font="Symbol" w:char="F0B7"/>
      </w:r>
      <w:r w:rsidR="00CB6F2E">
        <w:rPr>
          <w:rFonts w:ascii="font252" w:hAnsi="font252" w:cs="font252"/>
          <w:sz w:val="22"/>
          <w:szCs w:val="22"/>
        </w:rPr>
        <w:t xml:space="preserve">Physics for Scientists and Engineers, Volume 2" by F. </w:t>
      </w:r>
      <w:proofErr w:type="spellStart"/>
      <w:r w:rsidR="00CB6F2E">
        <w:rPr>
          <w:rFonts w:ascii="font252" w:hAnsi="font252" w:cs="font252"/>
          <w:sz w:val="22"/>
          <w:szCs w:val="22"/>
        </w:rPr>
        <w:t>Tipler</w:t>
      </w:r>
      <w:proofErr w:type="spellEnd"/>
      <w:r w:rsidR="00CB6F2E">
        <w:rPr>
          <w:rFonts w:ascii="font252" w:hAnsi="font252" w:cs="font252"/>
          <w:sz w:val="22"/>
          <w:szCs w:val="22"/>
        </w:rPr>
        <w:t>, the standard physics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proofErr w:type="gramStart"/>
      <w:r w:rsidR="00CB6F2E">
        <w:rPr>
          <w:rFonts w:ascii="font252" w:hAnsi="font252" w:cs="font252"/>
          <w:sz w:val="22"/>
          <w:szCs w:val="22"/>
        </w:rPr>
        <w:t>textbook</w:t>
      </w:r>
      <w:proofErr w:type="gramEnd"/>
      <w:r w:rsidR="00CB6F2E">
        <w:rPr>
          <w:rFonts w:ascii="font252" w:hAnsi="font252" w:cs="font252"/>
          <w:sz w:val="22"/>
          <w:szCs w:val="22"/>
        </w:rPr>
        <w:t>, or any equivalent text, will be useful for explaining the basic physics in</w:t>
      </w:r>
    </w:p>
    <w:p w:rsidR="00F7371B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proofErr w:type="gramStart"/>
      <w:r w:rsidR="00CB6F2E">
        <w:rPr>
          <w:rFonts w:ascii="font252" w:hAnsi="font252" w:cs="font252"/>
          <w:sz w:val="22"/>
          <w:szCs w:val="22"/>
        </w:rPr>
        <w:t>the</w:t>
      </w:r>
      <w:proofErr w:type="gramEnd"/>
      <w:r w:rsidR="00CB6F2E">
        <w:rPr>
          <w:rFonts w:ascii="font252" w:hAnsi="font252" w:cs="font252"/>
          <w:sz w:val="22"/>
          <w:szCs w:val="22"/>
        </w:rPr>
        <w:t xml:space="preserve"> course.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F7371B">
      <w:pPr>
        <w:widowControl w:val="0"/>
        <w:autoSpaceDE w:val="0"/>
        <w:autoSpaceDN w:val="0"/>
        <w:adjustRightInd w:val="0"/>
        <w:jc w:val="center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4. Grading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Grading: 60% </w:t>
      </w:r>
      <w:r w:rsidR="00F7371B">
        <w:rPr>
          <w:rFonts w:ascii="font252" w:hAnsi="font252" w:cs="font252"/>
          <w:sz w:val="22"/>
          <w:szCs w:val="22"/>
        </w:rPr>
        <w:tab/>
      </w:r>
      <w:r>
        <w:rPr>
          <w:rFonts w:ascii="font252" w:hAnsi="font252" w:cs="font252"/>
          <w:sz w:val="22"/>
          <w:szCs w:val="22"/>
        </w:rPr>
        <w:t>in-class spreadsheet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  <w:t xml:space="preserve">   </w:t>
      </w:r>
      <w:r w:rsidR="00CB6F2E">
        <w:rPr>
          <w:rFonts w:ascii="font252" w:hAnsi="font252" w:cs="font252"/>
          <w:sz w:val="22"/>
          <w:szCs w:val="22"/>
        </w:rPr>
        <w:t>10% Lab Reports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  <w:t xml:space="preserve">   </w:t>
      </w:r>
      <w:r w:rsidR="00CB6F2E">
        <w:rPr>
          <w:rFonts w:ascii="font252" w:hAnsi="font252" w:cs="font252"/>
          <w:sz w:val="22"/>
          <w:szCs w:val="22"/>
        </w:rPr>
        <w:t>10% Presentation (talk)</w:t>
      </w:r>
    </w:p>
    <w:p w:rsidR="00F7371B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  <w:t xml:space="preserve">   </w:t>
      </w:r>
      <w:r w:rsidR="00CB6F2E">
        <w:rPr>
          <w:rFonts w:ascii="font252" w:hAnsi="font252" w:cs="font252"/>
          <w:sz w:val="22"/>
          <w:szCs w:val="22"/>
        </w:rPr>
        <w:t>20% Final Practical Exam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F7371B" w:rsidRPr="00F7371B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b/>
          <w:sz w:val="22"/>
          <w:szCs w:val="22"/>
        </w:rPr>
      </w:pPr>
      <w:r w:rsidRPr="00F7371B">
        <w:rPr>
          <w:rFonts w:ascii="font252" w:hAnsi="font252" w:cs="font252"/>
          <w:b/>
          <w:sz w:val="22"/>
          <w:szCs w:val="22"/>
        </w:rPr>
        <w:t>All experiments must be completed to pass the course.</w:t>
      </w:r>
    </w:p>
    <w:p w:rsidR="00CB6F2E" w:rsidRPr="00F7371B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b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4.1. </w:t>
      </w:r>
      <w:r w:rsidRPr="00F7371B">
        <w:rPr>
          <w:rFonts w:ascii="font252" w:hAnsi="font252" w:cs="font252"/>
          <w:b/>
          <w:sz w:val="22"/>
          <w:szCs w:val="22"/>
        </w:rPr>
        <w:t>Experiments.</w:t>
      </w:r>
      <w:r>
        <w:rPr>
          <w:rFonts w:ascii="font252" w:hAnsi="font252" w:cs="font252"/>
          <w:sz w:val="22"/>
          <w:szCs w:val="22"/>
        </w:rPr>
        <w:t xml:space="preserve"> There are seven experiments (Lab 6 is split into two parts) as well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as</w:t>
      </w:r>
      <w:proofErr w:type="gramEnd"/>
      <w:r>
        <w:rPr>
          <w:rFonts w:ascii="font252" w:hAnsi="font252" w:cs="font252"/>
          <w:sz w:val="22"/>
          <w:szCs w:val="22"/>
        </w:rPr>
        <w:t xml:space="preserve"> an introductory Lab (Experiment 0). Much of your in-class work will be carried out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in</w:t>
      </w:r>
      <w:proofErr w:type="gramEnd"/>
      <w:r>
        <w:rPr>
          <w:rFonts w:ascii="font252" w:hAnsi="font252" w:cs="font252"/>
          <w:sz w:val="22"/>
          <w:szCs w:val="22"/>
        </w:rPr>
        <w:t xml:space="preserve"> Excel spreadsheets and you will need to turn in a copy of your spreadsheet at the end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of</w:t>
      </w:r>
      <w:proofErr w:type="gramEnd"/>
      <w:r>
        <w:rPr>
          <w:rFonts w:ascii="font252" w:hAnsi="font252" w:cs="font252"/>
          <w:sz w:val="22"/>
          <w:szCs w:val="22"/>
        </w:rPr>
        <w:t xml:space="preserve"> each lab period. We will use the web (http://elms.umd.edu) to collect lab reports and</w:t>
      </w:r>
    </w:p>
    <w:p w:rsidR="00F7371B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post</w:t>
      </w:r>
      <w:proofErr w:type="gramEnd"/>
      <w:r>
        <w:rPr>
          <w:rFonts w:ascii="font252" w:hAnsi="font252" w:cs="font252"/>
          <w:sz w:val="22"/>
          <w:szCs w:val="22"/>
        </w:rPr>
        <w:t xml:space="preserve"> grades.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Tips for Doing Well: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 xml:space="preserve">(1) Read the lab manual carefully before you go to the lab and attempt an </w:t>
      </w: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>experiment.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 </w:t>
      </w: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>(2) Use your spreadsheet to record, plot and analyze your data in class as you collect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proofErr w:type="gramStart"/>
      <w:r w:rsidR="00CB6F2E">
        <w:rPr>
          <w:rFonts w:ascii="font252" w:hAnsi="font252" w:cs="font252"/>
          <w:sz w:val="22"/>
          <w:szCs w:val="22"/>
        </w:rPr>
        <w:t>it</w:t>
      </w:r>
      <w:proofErr w:type="gramEnd"/>
      <w:r w:rsidR="00CB6F2E">
        <w:rPr>
          <w:rFonts w:ascii="font252" w:hAnsi="font252" w:cs="font252"/>
          <w:sz w:val="22"/>
          <w:szCs w:val="22"/>
        </w:rPr>
        <w:t>. Keep a complete record in the spreadsheet of the experiment including diagrams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proofErr w:type="gramStart"/>
      <w:r w:rsidR="00CB6F2E">
        <w:rPr>
          <w:rFonts w:ascii="font252" w:hAnsi="font252" w:cs="font252"/>
          <w:sz w:val="22"/>
          <w:szCs w:val="22"/>
        </w:rPr>
        <w:t>of</w:t>
      </w:r>
      <w:proofErr w:type="gramEnd"/>
      <w:r w:rsidR="00CB6F2E">
        <w:rPr>
          <w:rFonts w:ascii="font252" w:hAnsi="font252" w:cs="font252"/>
          <w:sz w:val="22"/>
          <w:szCs w:val="22"/>
        </w:rPr>
        <w:t xml:space="preserve"> measurement con</w:t>
      </w:r>
      <w:r w:rsidR="0022749D">
        <w:rPr>
          <w:rFonts w:ascii="font252" w:hAnsi="font252" w:cs="font252"/>
          <w:sz w:val="22"/>
          <w:szCs w:val="22"/>
        </w:rPr>
        <w:t>fi</w:t>
      </w:r>
      <w:r w:rsidR="00CB6F2E">
        <w:rPr>
          <w:rFonts w:ascii="font252" w:hAnsi="font252" w:cs="font252"/>
          <w:sz w:val="22"/>
          <w:szCs w:val="22"/>
        </w:rPr>
        <w:t>gurations actually used to obtain data, your results, and the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proofErr w:type="gramStart"/>
      <w:r w:rsidR="00CB6F2E">
        <w:rPr>
          <w:rFonts w:ascii="font252" w:hAnsi="font252" w:cs="font252"/>
          <w:sz w:val="22"/>
          <w:szCs w:val="22"/>
        </w:rPr>
        <w:t>analysis</w:t>
      </w:r>
      <w:proofErr w:type="gramEnd"/>
      <w:r w:rsidR="00CB6F2E">
        <w:rPr>
          <w:rFonts w:ascii="font252" w:hAnsi="font252" w:cs="font252"/>
          <w:sz w:val="22"/>
          <w:szCs w:val="22"/>
        </w:rPr>
        <w:t xml:space="preserve"> used to obtain the results.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 xml:space="preserve">(3) Include estimates for the uncertainties in your measurements. Include </w:t>
      </w: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>systematic</w:t>
      </w:r>
      <w:r>
        <w:rPr>
          <w:rFonts w:ascii="font252" w:hAnsi="font252" w:cs="font252"/>
          <w:sz w:val="22"/>
          <w:szCs w:val="22"/>
        </w:rPr>
        <w:t xml:space="preserve"> </w:t>
      </w:r>
      <w:r w:rsidR="00CB6F2E">
        <w:rPr>
          <w:rFonts w:ascii="font252" w:hAnsi="font252" w:cs="font252"/>
          <w:sz w:val="22"/>
          <w:szCs w:val="22"/>
        </w:rPr>
        <w:t>errors as well as statistical errors.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 xml:space="preserve">(4) When something in the lab isn't making sense or isn't working raise your hand </w:t>
      </w: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>and</w:t>
      </w:r>
      <w:r>
        <w:rPr>
          <w:rFonts w:ascii="font252" w:hAnsi="font252" w:cs="font252"/>
          <w:sz w:val="22"/>
          <w:szCs w:val="22"/>
        </w:rPr>
        <w:t xml:space="preserve"> </w:t>
      </w:r>
      <w:r w:rsidR="00CB6F2E">
        <w:rPr>
          <w:rFonts w:ascii="font252" w:hAnsi="font252" w:cs="font252"/>
          <w:sz w:val="22"/>
          <w:szCs w:val="22"/>
        </w:rPr>
        <w:t>discuss with your instructor.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>(5) Do n</w:t>
      </w:r>
      <w:r w:rsidR="0022749D">
        <w:rPr>
          <w:rFonts w:ascii="font252" w:hAnsi="font252" w:cs="font252"/>
          <w:sz w:val="22"/>
          <w:szCs w:val="22"/>
        </w:rPr>
        <w:t>ot leave class unless you have fi</w:t>
      </w:r>
      <w:r w:rsidR="00CB6F2E">
        <w:rPr>
          <w:rFonts w:ascii="font252" w:hAnsi="font252" w:cs="font252"/>
          <w:sz w:val="22"/>
          <w:szCs w:val="22"/>
        </w:rPr>
        <w:t xml:space="preserve">nished your data analysis, discussed your </w:t>
      </w: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>results</w:t>
      </w:r>
      <w:r>
        <w:rPr>
          <w:rFonts w:ascii="font252" w:hAnsi="font252" w:cs="font252"/>
          <w:sz w:val="22"/>
          <w:szCs w:val="22"/>
        </w:rPr>
        <w:t xml:space="preserve"> </w:t>
      </w:r>
      <w:r w:rsidR="00CB6F2E">
        <w:rPr>
          <w:rFonts w:ascii="font252" w:hAnsi="font252" w:cs="font252"/>
          <w:sz w:val="22"/>
          <w:szCs w:val="22"/>
        </w:rPr>
        <w:t>with your instructor and turned in your spreadsheet</w:t>
      </w:r>
    </w:p>
    <w:p w:rsidR="00F7371B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 xml:space="preserve">(6) Do not forget to turn in your complete lab report by the start of the next lab </w:t>
      </w: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>when</w:t>
      </w:r>
      <w:r>
        <w:rPr>
          <w:rFonts w:ascii="font252" w:hAnsi="font252" w:cs="font252"/>
          <w:sz w:val="22"/>
          <w:szCs w:val="22"/>
        </w:rPr>
        <w:t xml:space="preserve"> </w:t>
      </w:r>
      <w:r w:rsidR="00CB6F2E">
        <w:rPr>
          <w:rFonts w:ascii="font252" w:hAnsi="font252" w:cs="font252"/>
          <w:sz w:val="22"/>
          <w:szCs w:val="22"/>
        </w:rPr>
        <w:t>required.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 xml:space="preserve">4.2. </w:t>
      </w:r>
      <w:r w:rsidRPr="00F7371B">
        <w:rPr>
          <w:rFonts w:ascii="font252" w:hAnsi="font252" w:cs="font252"/>
          <w:b/>
          <w:sz w:val="22"/>
          <w:szCs w:val="22"/>
        </w:rPr>
        <w:t>Lab Reports.</w:t>
      </w:r>
      <w:proofErr w:type="gramEnd"/>
      <w:r>
        <w:rPr>
          <w:rFonts w:ascii="font252" w:hAnsi="font252" w:cs="font252"/>
          <w:sz w:val="22"/>
          <w:szCs w:val="22"/>
        </w:rPr>
        <w:t xml:space="preserve"> You are required to submit a written report of your results for two of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the</w:t>
      </w:r>
      <w:proofErr w:type="gramEnd"/>
      <w:r>
        <w:rPr>
          <w:rFonts w:ascii="font252" w:hAnsi="font252" w:cs="font252"/>
          <w:sz w:val="22"/>
          <w:szCs w:val="22"/>
        </w:rPr>
        <w:t xml:space="preserve"> experiments. The reports will be submitted electronically and will be due at the start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of</w:t>
      </w:r>
      <w:proofErr w:type="gramEnd"/>
      <w:r>
        <w:rPr>
          <w:rFonts w:ascii="font252" w:hAnsi="font252" w:cs="font252"/>
          <w:sz w:val="22"/>
          <w:szCs w:val="22"/>
        </w:rPr>
        <w:t xml:space="preserve"> lab the following week. Your lab report should be submitted as an MS Word or PDF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file</w:t>
      </w:r>
      <w:proofErr w:type="gramEnd"/>
      <w:r>
        <w:rPr>
          <w:rFonts w:ascii="font252" w:hAnsi="font252" w:cs="font252"/>
          <w:sz w:val="22"/>
          <w:szCs w:val="22"/>
        </w:rPr>
        <w:t>, complete with data and fi</w:t>
      </w:r>
      <w:r w:rsidR="00CB6F2E">
        <w:rPr>
          <w:rFonts w:ascii="font252" w:hAnsi="font252" w:cs="font252"/>
          <w:sz w:val="22"/>
          <w:szCs w:val="22"/>
        </w:rPr>
        <w:t>gures. Both lab reports must be submitted on time not to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incur</w:t>
      </w:r>
      <w:proofErr w:type="gramEnd"/>
      <w:r>
        <w:rPr>
          <w:rFonts w:ascii="font252" w:hAnsi="font252" w:cs="font252"/>
          <w:sz w:val="22"/>
          <w:szCs w:val="22"/>
        </w:rPr>
        <w:t xml:space="preserve"> a penalty. You will be deducted 5% of the maximum grade points allocated a day for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each</w:t>
      </w:r>
      <w:proofErr w:type="gramEnd"/>
      <w:r>
        <w:rPr>
          <w:rFonts w:ascii="font252" w:hAnsi="font252" w:cs="font252"/>
          <w:sz w:val="22"/>
          <w:szCs w:val="22"/>
        </w:rPr>
        <w:t xml:space="preserve"> day the lab report is late. You will lose an additional letter grade for the course if you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fail</w:t>
      </w:r>
      <w:proofErr w:type="gramEnd"/>
      <w:r>
        <w:rPr>
          <w:rFonts w:ascii="font252" w:hAnsi="font252" w:cs="font252"/>
          <w:sz w:val="22"/>
          <w:szCs w:val="22"/>
        </w:rPr>
        <w:t xml:space="preserve"> to submit both lab reports. An outline of the requirements for the report is available</w:t>
      </w:r>
    </w:p>
    <w:p w:rsidR="00F7371B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on</w:t>
      </w:r>
      <w:proofErr w:type="gramEnd"/>
      <w:r>
        <w:rPr>
          <w:rFonts w:ascii="font252" w:hAnsi="font252" w:cs="font252"/>
          <w:sz w:val="22"/>
          <w:szCs w:val="22"/>
        </w:rPr>
        <w:t xml:space="preserve"> the class web site.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 xml:space="preserve">4.3. </w:t>
      </w:r>
      <w:r w:rsidRPr="00F7371B">
        <w:rPr>
          <w:rFonts w:ascii="font252" w:hAnsi="font252" w:cs="font252"/>
          <w:b/>
          <w:sz w:val="22"/>
          <w:szCs w:val="22"/>
        </w:rPr>
        <w:t>In-class Spreadsheets.</w:t>
      </w:r>
      <w:proofErr w:type="gramEnd"/>
      <w:r>
        <w:rPr>
          <w:rFonts w:ascii="font252" w:hAnsi="font252" w:cs="font252"/>
          <w:sz w:val="22"/>
          <w:szCs w:val="22"/>
        </w:rPr>
        <w:t xml:space="preserve"> You are required to submit the spreadsheet you create in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class</w:t>
      </w:r>
      <w:proofErr w:type="gramEnd"/>
      <w:r>
        <w:rPr>
          <w:rFonts w:ascii="font252" w:hAnsi="font252" w:cs="font252"/>
          <w:sz w:val="22"/>
          <w:szCs w:val="22"/>
        </w:rPr>
        <w:t xml:space="preserve"> before leaving class. The in-class spreadsheets will be graded out of 40 points as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follows</w:t>
      </w:r>
      <w:proofErr w:type="gramEnd"/>
      <w:r>
        <w:rPr>
          <w:rFonts w:ascii="font252" w:hAnsi="font252" w:cs="font252"/>
          <w:sz w:val="22"/>
          <w:szCs w:val="22"/>
        </w:rPr>
        <w:t>: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>+5 turn in spreadsheet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>+10 all data taken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>+5 errors assigned to all measured numbers (no partial credit)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  <w:t>+10 all fi</w:t>
      </w:r>
      <w:r w:rsidR="00CB6F2E">
        <w:rPr>
          <w:rFonts w:ascii="font252" w:hAnsi="font252" w:cs="font252"/>
          <w:sz w:val="22"/>
          <w:szCs w:val="22"/>
        </w:rPr>
        <w:t>ts, calculations based on measured numbers, etc done (partial credit pos-</w:t>
      </w:r>
      <w:r>
        <w:rPr>
          <w:rFonts w:ascii="font252" w:hAnsi="font252" w:cs="font252"/>
          <w:sz w:val="22"/>
          <w:szCs w:val="22"/>
        </w:rPr>
        <w:tab/>
      </w:r>
      <w:r>
        <w:rPr>
          <w:rFonts w:ascii="font252" w:hAnsi="font252" w:cs="font252"/>
          <w:sz w:val="22"/>
          <w:szCs w:val="22"/>
        </w:rPr>
        <w:tab/>
        <w:t xml:space="preserve">  </w:t>
      </w:r>
      <w:proofErr w:type="spellStart"/>
      <w:r w:rsidR="00CB6F2E">
        <w:rPr>
          <w:rFonts w:ascii="font252" w:hAnsi="font252" w:cs="font252"/>
          <w:sz w:val="22"/>
          <w:szCs w:val="22"/>
        </w:rPr>
        <w:t>sible</w:t>
      </w:r>
      <w:proofErr w:type="spellEnd"/>
      <w:r w:rsidR="00CB6F2E">
        <w:rPr>
          <w:rFonts w:ascii="font252" w:hAnsi="font252" w:cs="font252"/>
          <w:sz w:val="22"/>
          <w:szCs w:val="22"/>
        </w:rPr>
        <w:t>)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  <w:t>+5 all errors on results of fi</w:t>
      </w:r>
      <w:r w:rsidR="00CB6F2E">
        <w:rPr>
          <w:rFonts w:ascii="font252" w:hAnsi="font252" w:cs="font252"/>
          <w:sz w:val="22"/>
          <w:szCs w:val="22"/>
        </w:rPr>
        <w:t>ts, calculations, etc done (partial credit possible)</w:t>
      </w:r>
    </w:p>
    <w:p w:rsidR="00F7371B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ab/>
      </w:r>
      <w:r w:rsidR="00CB6F2E">
        <w:rPr>
          <w:rFonts w:ascii="font252" w:hAnsi="font252" w:cs="font252"/>
          <w:sz w:val="22"/>
          <w:szCs w:val="22"/>
        </w:rPr>
        <w:t>+5 spreadshe</w:t>
      </w:r>
      <w:r>
        <w:rPr>
          <w:rFonts w:ascii="font252" w:hAnsi="font252" w:cs="font252"/>
          <w:sz w:val="22"/>
          <w:szCs w:val="22"/>
        </w:rPr>
        <w:t>et is neat and well labeled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 xml:space="preserve">4.4. </w:t>
      </w:r>
      <w:r w:rsidRPr="00F7371B">
        <w:rPr>
          <w:rFonts w:ascii="font252" w:hAnsi="font252" w:cs="font252"/>
          <w:b/>
          <w:sz w:val="22"/>
          <w:szCs w:val="22"/>
        </w:rPr>
        <w:t>General Comments on Spreadsheets and Lab Reports.</w:t>
      </w:r>
      <w:proofErr w:type="gramEnd"/>
      <w:r>
        <w:rPr>
          <w:rFonts w:ascii="font252" w:hAnsi="font252" w:cs="font252"/>
          <w:sz w:val="22"/>
          <w:szCs w:val="22"/>
        </w:rPr>
        <w:t xml:space="preserve"> Finishing and submit-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ting</w:t>
      </w:r>
      <w:proofErr w:type="gramEnd"/>
      <w:r>
        <w:rPr>
          <w:rFonts w:ascii="font252" w:hAnsi="font252" w:cs="font252"/>
          <w:sz w:val="22"/>
          <w:szCs w:val="22"/>
        </w:rPr>
        <w:t xml:space="preserve"> a complete spreadsheet as well as a lab report when required is very important. If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you</w:t>
      </w:r>
      <w:proofErr w:type="gramEnd"/>
      <w:r>
        <w:rPr>
          <w:rFonts w:ascii="font252" w:hAnsi="font252" w:cs="font252"/>
          <w:sz w:val="22"/>
          <w:szCs w:val="22"/>
        </w:rPr>
        <w:t xml:space="preserve"> can't completely fi</w:t>
      </w:r>
      <w:r w:rsidR="00CB6F2E">
        <w:rPr>
          <w:rFonts w:ascii="font252" w:hAnsi="font252" w:cs="font252"/>
          <w:sz w:val="22"/>
          <w:szCs w:val="22"/>
        </w:rPr>
        <w:t>nish a lab, it is still important to turn in what you do have. When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you</w:t>
      </w:r>
      <w:proofErr w:type="gramEnd"/>
      <w:r>
        <w:rPr>
          <w:rFonts w:ascii="font252" w:hAnsi="font252" w:cs="font252"/>
          <w:sz w:val="22"/>
          <w:szCs w:val="22"/>
        </w:rPr>
        <w:t xml:space="preserve"> are working on your spreadsheet or report, feel free to discuss among yourselves to</w:t>
      </w:r>
    </w:p>
    <w:p w:rsidR="00CB6F2E" w:rsidRDefault="00F7371B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try</w:t>
      </w:r>
      <w:proofErr w:type="gramEnd"/>
      <w:r>
        <w:rPr>
          <w:rFonts w:ascii="font252" w:hAnsi="font252" w:cs="font252"/>
          <w:sz w:val="22"/>
          <w:szCs w:val="22"/>
        </w:rPr>
        <w:t xml:space="preserve"> to fi</w:t>
      </w:r>
      <w:r w:rsidR="00CB6F2E">
        <w:rPr>
          <w:rFonts w:ascii="font252" w:hAnsi="font252" w:cs="font252"/>
          <w:sz w:val="22"/>
          <w:szCs w:val="22"/>
        </w:rPr>
        <w:t>gure out what is going on. By all means get together in small groups and discuss.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However, do not use these discussions as an excuse to copy someone else's spreadsheet or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report</w:t>
      </w:r>
      <w:proofErr w:type="gramEnd"/>
      <w:r>
        <w:rPr>
          <w:rFonts w:ascii="font252" w:hAnsi="font252" w:cs="font252"/>
          <w:sz w:val="22"/>
          <w:szCs w:val="22"/>
        </w:rPr>
        <w:t>, or let someone else copy yours. That is cheating and is strictly forbidden. It is also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very</w:t>
      </w:r>
      <w:proofErr w:type="gramEnd"/>
      <w:r>
        <w:rPr>
          <w:rFonts w:ascii="font252" w:hAnsi="font252" w:cs="font252"/>
          <w:sz w:val="22"/>
          <w:szCs w:val="22"/>
        </w:rPr>
        <w:t xml:space="preserve"> self-defeating since part of your grade will come from a practical test of your </w:t>
      </w:r>
      <w:proofErr w:type="spellStart"/>
      <w:r>
        <w:rPr>
          <w:rFonts w:ascii="font252" w:hAnsi="font252" w:cs="font252"/>
          <w:sz w:val="22"/>
          <w:szCs w:val="22"/>
        </w:rPr>
        <w:t>knowl</w:t>
      </w:r>
      <w:proofErr w:type="spellEnd"/>
      <w:r>
        <w:rPr>
          <w:rFonts w:ascii="font252" w:hAnsi="font252" w:cs="font252"/>
          <w:sz w:val="22"/>
          <w:szCs w:val="22"/>
        </w:rPr>
        <w:t>-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edge</w:t>
      </w:r>
      <w:proofErr w:type="gramEnd"/>
      <w:r>
        <w:rPr>
          <w:rFonts w:ascii="font252" w:hAnsi="font252" w:cs="font252"/>
          <w:sz w:val="22"/>
          <w:szCs w:val="22"/>
        </w:rPr>
        <w:t xml:space="preserve"> of lab content and procedure. The right way to proceed is to prepare your spreadsheet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before</w:t>
      </w:r>
      <w:proofErr w:type="gramEnd"/>
      <w:r>
        <w:rPr>
          <w:rFonts w:ascii="font252" w:hAnsi="font252" w:cs="font252"/>
          <w:sz w:val="22"/>
          <w:szCs w:val="22"/>
        </w:rPr>
        <w:t xml:space="preserve"> class and write up your spreadsheet or report by yourself. With this preparation you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can</w:t>
      </w:r>
      <w:proofErr w:type="gramEnd"/>
      <w:r>
        <w:rPr>
          <w:rFonts w:ascii="font252" w:hAnsi="font252" w:cs="font252"/>
          <w:sz w:val="22"/>
          <w:szCs w:val="22"/>
        </w:rPr>
        <w:t xml:space="preserve"> then discuss intelligently with your colleagues and see if you have missed something</w:t>
      </w:r>
    </w:p>
    <w:p w:rsidR="00F7371B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essential</w:t>
      </w:r>
      <w:proofErr w:type="gramEnd"/>
      <w:r>
        <w:rPr>
          <w:rFonts w:ascii="font252" w:hAnsi="font252" w:cs="font252"/>
          <w:sz w:val="22"/>
          <w:szCs w:val="22"/>
        </w:rPr>
        <w:t>. Of course, you can always ask one of your instructors.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4.5. </w:t>
      </w:r>
      <w:r w:rsidRPr="00F7371B">
        <w:rPr>
          <w:rFonts w:ascii="font252" w:hAnsi="font252" w:cs="font252"/>
          <w:b/>
          <w:sz w:val="22"/>
          <w:szCs w:val="22"/>
        </w:rPr>
        <w:t>Late Reports</w:t>
      </w:r>
      <w:r>
        <w:rPr>
          <w:rFonts w:ascii="font252" w:hAnsi="font252" w:cs="font252"/>
          <w:sz w:val="22"/>
          <w:szCs w:val="22"/>
        </w:rPr>
        <w:t>. Late lab reports will be assessed a penalty of 5% per day. A missing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lab</w:t>
      </w:r>
      <w:proofErr w:type="gramEnd"/>
      <w:r>
        <w:rPr>
          <w:rFonts w:ascii="font252" w:hAnsi="font252" w:cs="font252"/>
          <w:sz w:val="22"/>
          <w:szCs w:val="22"/>
        </w:rPr>
        <w:t xml:space="preserve"> report will cost one letter grade for the course. Missing a lab entirely, and not making</w:t>
      </w:r>
    </w:p>
    <w:p w:rsidR="0096505A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it</w:t>
      </w:r>
      <w:proofErr w:type="gramEnd"/>
      <w:r>
        <w:rPr>
          <w:rFonts w:ascii="font252" w:hAnsi="font252" w:cs="font252"/>
          <w:sz w:val="22"/>
          <w:szCs w:val="22"/>
        </w:rPr>
        <w:t xml:space="preserve"> up will result in failure in the course.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4.6. Discussions. Part of a class meeting will be devoted to discussions of the physics and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data</w:t>
      </w:r>
      <w:proofErr w:type="gramEnd"/>
      <w:r>
        <w:rPr>
          <w:rFonts w:ascii="font252" w:hAnsi="font252" w:cs="font252"/>
          <w:sz w:val="22"/>
          <w:szCs w:val="22"/>
        </w:rPr>
        <w:t xml:space="preserve"> analysis for the experiments. Participation in these sessions is just as important as the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experiments</w:t>
      </w:r>
      <w:proofErr w:type="gramEnd"/>
      <w:r>
        <w:rPr>
          <w:rFonts w:ascii="font252" w:hAnsi="font252" w:cs="font252"/>
          <w:sz w:val="22"/>
          <w:szCs w:val="22"/>
        </w:rPr>
        <w:t xml:space="preserve"> themselves. Attendance is mandatory. However, this is not a lecture course,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and</w:t>
      </w:r>
      <w:proofErr w:type="gramEnd"/>
      <w:r>
        <w:rPr>
          <w:rFonts w:ascii="font252" w:hAnsi="font252" w:cs="font252"/>
          <w:sz w:val="22"/>
          <w:szCs w:val="22"/>
        </w:rPr>
        <w:t xml:space="preserve"> the main way that you will learn experimental physics is to by doing and discussing,</w:t>
      </w:r>
    </w:p>
    <w:p w:rsidR="0096505A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rather</w:t>
      </w:r>
      <w:proofErr w:type="gramEnd"/>
      <w:r>
        <w:rPr>
          <w:rFonts w:ascii="font252" w:hAnsi="font252" w:cs="font252"/>
          <w:sz w:val="22"/>
          <w:szCs w:val="22"/>
        </w:rPr>
        <w:t xml:space="preserve"> than just discussing.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4.7. Talks. Each student will give a </w:t>
      </w:r>
      <w:proofErr w:type="gramStart"/>
      <w:r>
        <w:rPr>
          <w:rFonts w:ascii="font252" w:hAnsi="font252" w:cs="font252"/>
          <w:sz w:val="22"/>
          <w:szCs w:val="22"/>
        </w:rPr>
        <w:t>10 minute</w:t>
      </w:r>
      <w:proofErr w:type="gramEnd"/>
      <w:r>
        <w:rPr>
          <w:rFonts w:ascii="font252" w:hAnsi="font252" w:cs="font252"/>
          <w:sz w:val="22"/>
          <w:szCs w:val="22"/>
        </w:rPr>
        <w:t xml:space="preserve"> oral presentation on one of the Experiments.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The report should be accompanied by electronic slides written in Power Point format (or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equivalent</w:t>
      </w:r>
      <w:proofErr w:type="gramEnd"/>
      <w:r>
        <w:rPr>
          <w:rFonts w:ascii="font252" w:hAnsi="font252" w:cs="font252"/>
          <w:sz w:val="22"/>
          <w:szCs w:val="22"/>
        </w:rPr>
        <w:t>) that is prepared in advance. Presentations should be on one of the Experiments</w:t>
      </w:r>
    </w:p>
    <w:p w:rsidR="0096505A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from</w:t>
      </w:r>
      <w:proofErr w:type="gramEnd"/>
      <w:r>
        <w:rPr>
          <w:rFonts w:ascii="font252" w:hAnsi="font252" w:cs="font252"/>
          <w:sz w:val="22"/>
          <w:szCs w:val="22"/>
        </w:rPr>
        <w:t xml:space="preserve"> II to VII.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 xml:space="preserve">4.8. </w:t>
      </w:r>
      <w:r w:rsidRPr="0096505A">
        <w:rPr>
          <w:rFonts w:ascii="font252" w:hAnsi="font252" w:cs="font252"/>
          <w:b/>
          <w:sz w:val="22"/>
          <w:szCs w:val="22"/>
        </w:rPr>
        <w:t>Lab Exam.</w:t>
      </w:r>
      <w:proofErr w:type="gramEnd"/>
      <w:r>
        <w:rPr>
          <w:rFonts w:ascii="font252" w:hAnsi="font252" w:cs="font252"/>
          <w:sz w:val="22"/>
          <w:szCs w:val="22"/>
        </w:rPr>
        <w:t xml:space="preserve"> A Practical Lab Exam will be administered at the last session of classes.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It will cover the material of the experiments. Students will be expected to be able to repeat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some</w:t>
      </w:r>
      <w:proofErr w:type="gramEnd"/>
      <w:r>
        <w:rPr>
          <w:rFonts w:ascii="font252" w:hAnsi="font252" w:cs="font252"/>
          <w:sz w:val="22"/>
          <w:szCs w:val="22"/>
        </w:rPr>
        <w:t xml:space="preserve"> of the experimental work and procedures they did in class as well as be able to explain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the</w:t>
      </w:r>
      <w:proofErr w:type="gramEnd"/>
      <w:r>
        <w:rPr>
          <w:rFonts w:ascii="font252" w:hAnsi="font252" w:cs="font252"/>
          <w:sz w:val="22"/>
          <w:szCs w:val="22"/>
        </w:rPr>
        <w:t xml:space="preserve"> physics underlying the experiments. Knowledge of the workings of the instruments used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in</w:t>
      </w:r>
      <w:proofErr w:type="gramEnd"/>
      <w:r>
        <w:rPr>
          <w:rFonts w:ascii="font252" w:hAnsi="font252" w:cs="font252"/>
          <w:sz w:val="22"/>
          <w:szCs w:val="22"/>
        </w:rPr>
        <w:t xml:space="preserve"> the lab may also be tested. If</w:t>
      </w:r>
      <w:r w:rsidR="0096505A">
        <w:rPr>
          <w:rFonts w:ascii="font252" w:hAnsi="font252" w:cs="font252"/>
          <w:sz w:val="22"/>
          <w:szCs w:val="22"/>
        </w:rPr>
        <w:t xml:space="preserve"> you fail to take the fi</w:t>
      </w:r>
      <w:r>
        <w:rPr>
          <w:rFonts w:ascii="font252" w:hAnsi="font252" w:cs="font252"/>
          <w:sz w:val="22"/>
          <w:szCs w:val="22"/>
        </w:rPr>
        <w:t>nal exam you will be deducted an</w:t>
      </w:r>
    </w:p>
    <w:p w:rsidR="0096505A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additional</w:t>
      </w:r>
      <w:proofErr w:type="gramEnd"/>
      <w:r>
        <w:rPr>
          <w:rFonts w:ascii="font252" w:hAnsi="font252" w:cs="font252"/>
          <w:sz w:val="22"/>
          <w:szCs w:val="22"/>
        </w:rPr>
        <w:t xml:space="preserve"> letter grade for the course.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 xml:space="preserve">4.9. </w:t>
      </w:r>
      <w:r w:rsidRPr="0096505A">
        <w:rPr>
          <w:rFonts w:ascii="font252" w:hAnsi="font252" w:cs="font252"/>
          <w:b/>
          <w:sz w:val="22"/>
          <w:szCs w:val="22"/>
        </w:rPr>
        <w:t>Academic Integrity.</w:t>
      </w:r>
      <w:proofErr w:type="gramEnd"/>
      <w:r>
        <w:rPr>
          <w:rFonts w:ascii="font252" w:hAnsi="font252" w:cs="font252"/>
          <w:sz w:val="22"/>
          <w:szCs w:val="22"/>
        </w:rPr>
        <w:t xml:space="preserve"> The University of Maryland, College Park has a nationally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recognized</w:t>
      </w:r>
      <w:proofErr w:type="gramEnd"/>
      <w:r>
        <w:rPr>
          <w:rFonts w:ascii="font252" w:hAnsi="font252" w:cs="font252"/>
          <w:sz w:val="22"/>
          <w:szCs w:val="22"/>
        </w:rPr>
        <w:t xml:space="preserve"> Code of Academic Integrity, administered by the Student Honor Council. This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>Code sets standards for academic integrity at Maryland for all undergraduate students. As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a</w:t>
      </w:r>
      <w:proofErr w:type="gramEnd"/>
      <w:r>
        <w:rPr>
          <w:rFonts w:ascii="font252" w:hAnsi="font252" w:cs="font252"/>
          <w:sz w:val="22"/>
          <w:szCs w:val="22"/>
        </w:rPr>
        <w:t xml:space="preserve"> student, you are responsible for upholding the highest standards of academic integrity in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this</w:t>
      </w:r>
      <w:proofErr w:type="gramEnd"/>
      <w:r>
        <w:rPr>
          <w:rFonts w:ascii="font252" w:hAnsi="font252" w:cs="font252"/>
          <w:sz w:val="22"/>
          <w:szCs w:val="22"/>
        </w:rPr>
        <w:t xml:space="preserve"> course and should be aware of the consequences of cheating, fabrication, facilitation,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and</w:t>
      </w:r>
      <w:proofErr w:type="gramEnd"/>
      <w:r>
        <w:rPr>
          <w:rFonts w:ascii="font252" w:hAnsi="font252" w:cs="font252"/>
          <w:sz w:val="22"/>
          <w:szCs w:val="22"/>
        </w:rPr>
        <w:t xml:space="preserve"> plagiarism. For more information on the Code of Academic Integrity or the Student</w:t>
      </w:r>
    </w:p>
    <w:p w:rsidR="0096505A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Honor Council</w:t>
      </w:r>
      <w:proofErr w:type="gramEnd"/>
      <w:r>
        <w:rPr>
          <w:rFonts w:ascii="font252" w:hAnsi="font252" w:cs="font252"/>
          <w:sz w:val="22"/>
          <w:szCs w:val="22"/>
        </w:rPr>
        <w:t xml:space="preserve">, </w:t>
      </w:r>
      <w:proofErr w:type="gramStart"/>
      <w:r>
        <w:rPr>
          <w:rFonts w:ascii="font252" w:hAnsi="font252" w:cs="font252"/>
          <w:sz w:val="22"/>
          <w:szCs w:val="22"/>
        </w:rPr>
        <w:t xml:space="preserve">please visit </w:t>
      </w:r>
      <w:hyperlink r:id="rId5" w:history="1">
        <w:proofErr w:type="gramEnd"/>
        <w:r w:rsidR="0096505A" w:rsidRPr="00F47C3B">
          <w:rPr>
            <w:rStyle w:val="Hyperlink"/>
            <w:rFonts w:ascii="font252" w:hAnsi="font252" w:cs="font252"/>
            <w:sz w:val="22"/>
            <w:szCs w:val="22"/>
          </w:rPr>
          <w:t>http://www.studenthonorcouncil.umd.edu/whatis.html</w:t>
        </w:r>
      </w:hyperlink>
      <w:r>
        <w:rPr>
          <w:rFonts w:ascii="font252" w:hAnsi="font252" w:cs="font252"/>
          <w:sz w:val="22"/>
          <w:szCs w:val="22"/>
        </w:rPr>
        <w:t>.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4.10. </w:t>
      </w:r>
      <w:r w:rsidRPr="0096505A">
        <w:rPr>
          <w:rFonts w:ascii="font252" w:hAnsi="font252" w:cs="font252"/>
          <w:b/>
          <w:sz w:val="22"/>
          <w:szCs w:val="22"/>
        </w:rPr>
        <w:t>In case of Bad weather</w:t>
      </w:r>
      <w:r>
        <w:rPr>
          <w:rFonts w:ascii="font252" w:hAnsi="font252" w:cs="font252"/>
          <w:sz w:val="22"/>
          <w:szCs w:val="22"/>
        </w:rPr>
        <w:t xml:space="preserve">: </w:t>
      </w:r>
      <w:r w:rsidR="0096505A">
        <w:rPr>
          <w:rFonts w:ascii="font252" w:hAnsi="font252" w:cs="font252"/>
          <w:sz w:val="22"/>
          <w:szCs w:val="22"/>
        </w:rPr>
        <w:t xml:space="preserve"> </w:t>
      </w:r>
      <w:r>
        <w:rPr>
          <w:rFonts w:ascii="font252" w:hAnsi="font252" w:cs="font252"/>
          <w:sz w:val="22"/>
          <w:szCs w:val="22"/>
        </w:rPr>
        <w:t>Should this happen and the University is closed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as</w:t>
      </w:r>
      <w:proofErr w:type="gramEnd"/>
      <w:r>
        <w:rPr>
          <w:rFonts w:ascii="font252" w:hAnsi="font252" w:cs="font252"/>
          <w:sz w:val="22"/>
          <w:szCs w:val="22"/>
        </w:rPr>
        <w:t xml:space="preserve"> a result during a scheduled lab, class will be cancelled, and we will most likely reschedule</w:t>
      </w: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the</w:t>
      </w:r>
      <w:proofErr w:type="gramEnd"/>
      <w:r>
        <w:rPr>
          <w:rFonts w:ascii="font252" w:hAnsi="font252" w:cs="font252"/>
          <w:sz w:val="22"/>
          <w:szCs w:val="22"/>
        </w:rPr>
        <w:t xml:space="preserve"> lab for the following week. Closing is announced over local radio and TV as well as on</w:t>
      </w:r>
    </w:p>
    <w:p w:rsidR="0096505A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proofErr w:type="gramStart"/>
      <w:r>
        <w:rPr>
          <w:rFonts w:ascii="font252" w:hAnsi="font252" w:cs="font252"/>
          <w:sz w:val="22"/>
          <w:szCs w:val="22"/>
        </w:rPr>
        <w:t>the</w:t>
      </w:r>
      <w:proofErr w:type="gramEnd"/>
      <w:r>
        <w:rPr>
          <w:rFonts w:ascii="font252" w:hAnsi="font252" w:cs="font252"/>
          <w:sz w:val="22"/>
          <w:szCs w:val="22"/>
        </w:rPr>
        <w:t xml:space="preserve"> </w:t>
      </w:r>
      <w:proofErr w:type="spellStart"/>
      <w:r>
        <w:rPr>
          <w:rFonts w:ascii="font252" w:hAnsi="font252" w:cs="font252"/>
          <w:sz w:val="22"/>
          <w:szCs w:val="22"/>
        </w:rPr>
        <w:t>Universitys</w:t>
      </w:r>
      <w:proofErr w:type="spellEnd"/>
      <w:r>
        <w:rPr>
          <w:rFonts w:ascii="font252" w:hAnsi="font252" w:cs="font252"/>
          <w:sz w:val="22"/>
          <w:szCs w:val="22"/>
        </w:rPr>
        <w:t xml:space="preserve"> homepage.</w:t>
      </w:r>
    </w:p>
    <w:p w:rsidR="0096505A" w:rsidRDefault="0096505A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96505A" w:rsidRDefault="0096505A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  <w:r>
        <w:rPr>
          <w:rFonts w:ascii="font252" w:hAnsi="font252" w:cs="font252"/>
          <w:sz w:val="22"/>
          <w:szCs w:val="22"/>
        </w:rPr>
        <w:t xml:space="preserve">               Dates</w:t>
      </w:r>
      <w:r>
        <w:rPr>
          <w:rFonts w:ascii="font252" w:hAnsi="font252" w:cs="font252"/>
          <w:sz w:val="22"/>
          <w:szCs w:val="22"/>
        </w:rPr>
        <w:tab/>
      </w:r>
      <w:r>
        <w:rPr>
          <w:rFonts w:ascii="font252" w:hAnsi="font252" w:cs="font252"/>
          <w:sz w:val="22"/>
          <w:szCs w:val="22"/>
        </w:rPr>
        <w:tab/>
      </w:r>
      <w:r>
        <w:rPr>
          <w:rFonts w:ascii="font252" w:hAnsi="font252" w:cs="font252"/>
          <w:sz w:val="22"/>
          <w:szCs w:val="22"/>
        </w:rPr>
        <w:tab/>
      </w:r>
      <w:r>
        <w:rPr>
          <w:rFonts w:ascii="font252" w:hAnsi="font252" w:cs="font252"/>
          <w:sz w:val="22"/>
          <w:szCs w:val="22"/>
        </w:rPr>
        <w:tab/>
        <w:t>Experiment</w:t>
      </w:r>
      <w:r>
        <w:rPr>
          <w:rFonts w:ascii="font252" w:hAnsi="font252" w:cs="font252"/>
          <w:sz w:val="22"/>
          <w:szCs w:val="22"/>
        </w:rPr>
        <w:tab/>
      </w:r>
      <w:r>
        <w:rPr>
          <w:rFonts w:ascii="font252" w:hAnsi="font252" w:cs="font252"/>
          <w:sz w:val="22"/>
          <w:szCs w:val="22"/>
        </w:rPr>
        <w:tab/>
      </w:r>
      <w:r>
        <w:rPr>
          <w:rFonts w:ascii="font252" w:hAnsi="font252" w:cs="font252"/>
          <w:sz w:val="22"/>
          <w:szCs w:val="22"/>
        </w:rPr>
        <w:tab/>
        <w:t>Reports</w:t>
      </w:r>
    </w:p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Week starting Sept. 10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 xml:space="preserve">Discussion </w:t>
            </w:r>
            <w:proofErr w:type="gramStart"/>
            <w:r>
              <w:rPr>
                <w:rFonts w:ascii="font252" w:hAnsi="font252" w:cs="font252"/>
                <w:sz w:val="22"/>
                <w:szCs w:val="22"/>
              </w:rPr>
              <w:t>&amp;  Lab</w:t>
            </w:r>
            <w:proofErr w:type="gramEnd"/>
            <w:r>
              <w:rPr>
                <w:rFonts w:ascii="font252" w:hAnsi="font252" w:cs="font252"/>
                <w:sz w:val="22"/>
                <w:szCs w:val="22"/>
              </w:rPr>
              <w:t xml:space="preserve"> 0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Spreadsheet</w:t>
            </w: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Week starting Sept. 17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proofErr w:type="gramStart"/>
            <w:r>
              <w:rPr>
                <w:rFonts w:ascii="font252" w:hAnsi="font252" w:cs="font252"/>
                <w:sz w:val="22"/>
                <w:szCs w:val="22"/>
              </w:rPr>
              <w:t>I  Ohms</w:t>
            </w:r>
            <w:proofErr w:type="gramEnd"/>
            <w:r>
              <w:rPr>
                <w:rFonts w:ascii="font252" w:hAnsi="font252" w:cs="font252"/>
                <w:sz w:val="22"/>
                <w:szCs w:val="22"/>
              </w:rPr>
              <w:t xml:space="preserve"> Law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 xml:space="preserve">Spread Sheet and Analysis &amp; </w:t>
            </w:r>
          </w:p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Full Lab Report</w:t>
            </w: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Week starting Sept. 24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II Magnetic Fields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Spread Sheet and Analysis</w:t>
            </w: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Week starting Oct. 1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III RC &amp; LR Circuits with Stepped Input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Spread Sheet and Analysis</w:t>
            </w: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 xml:space="preserve">Week starting Oct. 8 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IV RC Circuits with AC Input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Spread Sheet and Analysis</w:t>
            </w: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Week starting</w:t>
            </w:r>
            <w:r w:rsidR="00FA38FF">
              <w:rPr>
                <w:rFonts w:ascii="font252" w:hAnsi="font252" w:cs="font252"/>
                <w:sz w:val="22"/>
                <w:szCs w:val="22"/>
              </w:rPr>
              <w:t xml:space="preserve"> Oct 15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V-a LRC Circuits and Resonance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 xml:space="preserve">Spread Sheet and Analysis &amp; Full Lab Report After </w:t>
            </w:r>
            <w:r w:rsidR="00FA38FF">
              <w:rPr>
                <w:rFonts w:ascii="font252" w:hAnsi="font252" w:cs="font252"/>
                <w:sz w:val="22"/>
                <w:szCs w:val="22"/>
              </w:rPr>
              <w:t>V-b</w:t>
            </w: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Week starting</w:t>
            </w:r>
            <w:r w:rsidR="00FA38FF">
              <w:rPr>
                <w:rFonts w:ascii="font252" w:hAnsi="font252" w:cs="font252"/>
                <w:sz w:val="22"/>
                <w:szCs w:val="22"/>
              </w:rPr>
              <w:t xml:space="preserve"> Oct 22</w:t>
            </w:r>
          </w:p>
        </w:tc>
        <w:tc>
          <w:tcPr>
            <w:tcW w:w="2952" w:type="dxa"/>
          </w:tcPr>
          <w:p w:rsidR="0096505A" w:rsidRDefault="00FA38FF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V-b LRC Circuits and Resonance</w:t>
            </w:r>
          </w:p>
        </w:tc>
        <w:tc>
          <w:tcPr>
            <w:tcW w:w="2952" w:type="dxa"/>
          </w:tcPr>
          <w:p w:rsidR="0096505A" w:rsidRDefault="00FA38FF" w:rsidP="00FA38FF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Spread Sheet and Analysis &amp; Full Lab Report for V-a &amp; V-b</w:t>
            </w: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Week starting</w:t>
            </w:r>
            <w:r w:rsidR="00FA38FF">
              <w:rPr>
                <w:rFonts w:ascii="font252" w:hAnsi="font252" w:cs="font252"/>
                <w:sz w:val="22"/>
                <w:szCs w:val="22"/>
              </w:rPr>
              <w:t xml:space="preserve"> Oct 29</w:t>
            </w:r>
          </w:p>
        </w:tc>
        <w:tc>
          <w:tcPr>
            <w:tcW w:w="2952" w:type="dxa"/>
          </w:tcPr>
          <w:p w:rsidR="0096505A" w:rsidRDefault="00FA38FF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proofErr w:type="gramStart"/>
            <w:r>
              <w:rPr>
                <w:rFonts w:ascii="font252" w:hAnsi="font252" w:cs="font252"/>
                <w:sz w:val="22"/>
                <w:szCs w:val="22"/>
              </w:rPr>
              <w:t>VI  Diode</w:t>
            </w:r>
            <w:proofErr w:type="gramEnd"/>
          </w:p>
        </w:tc>
        <w:tc>
          <w:tcPr>
            <w:tcW w:w="2952" w:type="dxa"/>
          </w:tcPr>
          <w:p w:rsidR="0096505A" w:rsidRDefault="00FA38FF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Spread Sheet and Analysis</w:t>
            </w: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Week starting</w:t>
            </w:r>
            <w:r w:rsidR="00FA38FF">
              <w:rPr>
                <w:rFonts w:ascii="font252" w:hAnsi="font252" w:cs="font252"/>
                <w:sz w:val="22"/>
                <w:szCs w:val="22"/>
              </w:rPr>
              <w:t xml:space="preserve"> Nov. 5</w:t>
            </w:r>
          </w:p>
        </w:tc>
        <w:tc>
          <w:tcPr>
            <w:tcW w:w="2952" w:type="dxa"/>
          </w:tcPr>
          <w:p w:rsidR="0096505A" w:rsidRDefault="00FA38FF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VII Transistor</w:t>
            </w:r>
          </w:p>
        </w:tc>
        <w:tc>
          <w:tcPr>
            <w:tcW w:w="2952" w:type="dxa"/>
          </w:tcPr>
          <w:p w:rsidR="0096505A" w:rsidRDefault="00FA38FF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Spread Sheet and Analysis</w:t>
            </w: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Week starting</w:t>
            </w:r>
            <w:r w:rsidR="00FA38FF">
              <w:rPr>
                <w:rFonts w:ascii="font252" w:hAnsi="font252" w:cs="font252"/>
                <w:sz w:val="22"/>
                <w:szCs w:val="22"/>
              </w:rPr>
              <w:t xml:space="preserve"> Nov 12</w:t>
            </w:r>
          </w:p>
        </w:tc>
        <w:tc>
          <w:tcPr>
            <w:tcW w:w="2952" w:type="dxa"/>
          </w:tcPr>
          <w:p w:rsidR="0096505A" w:rsidRDefault="00FA38FF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Make-up week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Week starting</w:t>
            </w:r>
            <w:r w:rsidR="00FA38FF">
              <w:rPr>
                <w:rFonts w:ascii="font252" w:hAnsi="font252" w:cs="font252"/>
                <w:sz w:val="22"/>
                <w:szCs w:val="22"/>
              </w:rPr>
              <w:t xml:space="preserve"> Nov 19</w:t>
            </w:r>
          </w:p>
        </w:tc>
        <w:tc>
          <w:tcPr>
            <w:tcW w:w="2952" w:type="dxa"/>
          </w:tcPr>
          <w:p w:rsidR="0096505A" w:rsidRDefault="00FA38FF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Thanksgiving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Week starting</w:t>
            </w:r>
            <w:r w:rsidR="00FA38FF">
              <w:rPr>
                <w:rFonts w:ascii="font252" w:hAnsi="font252" w:cs="font252"/>
                <w:sz w:val="22"/>
                <w:szCs w:val="22"/>
              </w:rPr>
              <w:t xml:space="preserve"> Nov 26</w:t>
            </w:r>
          </w:p>
        </w:tc>
        <w:tc>
          <w:tcPr>
            <w:tcW w:w="2952" w:type="dxa"/>
          </w:tcPr>
          <w:p w:rsidR="0096505A" w:rsidRDefault="00FA38FF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Talks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Week starting</w:t>
            </w:r>
            <w:r w:rsidR="00FA38FF">
              <w:rPr>
                <w:rFonts w:ascii="font252" w:hAnsi="font252" w:cs="font252"/>
                <w:sz w:val="22"/>
                <w:szCs w:val="22"/>
              </w:rPr>
              <w:t xml:space="preserve"> Dec 3</w:t>
            </w:r>
          </w:p>
        </w:tc>
        <w:tc>
          <w:tcPr>
            <w:tcW w:w="2952" w:type="dxa"/>
          </w:tcPr>
          <w:p w:rsidR="0096505A" w:rsidRDefault="00FA38FF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Lab Exam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Week starting</w:t>
            </w:r>
            <w:r w:rsidR="00FA38FF">
              <w:rPr>
                <w:rFonts w:ascii="font252" w:hAnsi="font252" w:cs="font252"/>
                <w:sz w:val="22"/>
                <w:szCs w:val="22"/>
              </w:rPr>
              <w:t xml:space="preserve"> Dec 10</w:t>
            </w:r>
          </w:p>
        </w:tc>
        <w:tc>
          <w:tcPr>
            <w:tcW w:w="2952" w:type="dxa"/>
          </w:tcPr>
          <w:p w:rsidR="0096505A" w:rsidRDefault="00FA38FF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  <w:r>
              <w:rPr>
                <w:rFonts w:ascii="font252" w:hAnsi="font252" w:cs="font252"/>
                <w:sz w:val="22"/>
                <w:szCs w:val="22"/>
              </w:rPr>
              <w:t>No Lab</w:t>
            </w: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</w:p>
        </w:tc>
      </w:tr>
      <w:tr w:rsidR="0096505A"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</w:p>
        </w:tc>
        <w:tc>
          <w:tcPr>
            <w:tcW w:w="2952" w:type="dxa"/>
          </w:tcPr>
          <w:p w:rsidR="0096505A" w:rsidRDefault="0096505A" w:rsidP="00CB6F2E">
            <w:pPr>
              <w:widowControl w:val="0"/>
              <w:autoSpaceDE w:val="0"/>
              <w:autoSpaceDN w:val="0"/>
              <w:adjustRightInd w:val="0"/>
              <w:rPr>
                <w:rFonts w:ascii="font252" w:hAnsi="font252" w:cs="font252"/>
                <w:sz w:val="22"/>
                <w:szCs w:val="22"/>
              </w:rPr>
            </w:pPr>
          </w:p>
        </w:tc>
      </w:tr>
    </w:tbl>
    <w:p w:rsidR="0096505A" w:rsidRDefault="0096505A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>
      <w:pPr>
        <w:widowControl w:val="0"/>
        <w:autoSpaceDE w:val="0"/>
        <w:autoSpaceDN w:val="0"/>
        <w:adjustRightInd w:val="0"/>
        <w:rPr>
          <w:rFonts w:ascii="font252" w:hAnsi="font252" w:cs="font252"/>
          <w:sz w:val="22"/>
          <w:szCs w:val="22"/>
        </w:rPr>
      </w:pPr>
    </w:p>
    <w:p w:rsidR="00CB6F2E" w:rsidRDefault="00CB6F2E" w:rsidP="00CB6F2E"/>
    <w:sectPr w:rsidR="00CB6F2E" w:rsidSect="0096505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ont252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B6F2E"/>
    <w:rsid w:val="00005D59"/>
    <w:rsid w:val="0022749D"/>
    <w:rsid w:val="00382E19"/>
    <w:rsid w:val="005534AE"/>
    <w:rsid w:val="00630ADF"/>
    <w:rsid w:val="006D01FD"/>
    <w:rsid w:val="008C7B77"/>
    <w:rsid w:val="00912A16"/>
    <w:rsid w:val="0096505A"/>
    <w:rsid w:val="009D7288"/>
    <w:rsid w:val="00A321DD"/>
    <w:rsid w:val="00C2095F"/>
    <w:rsid w:val="00CB6F2E"/>
    <w:rsid w:val="00CE32CC"/>
    <w:rsid w:val="00EE7AF4"/>
    <w:rsid w:val="00F7371B"/>
    <w:rsid w:val="00FA38F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9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50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50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ing@umd.edu" TargetMode="External"/><Relationship Id="rId5" Type="http://schemas.openxmlformats.org/officeDocument/2006/relationships/hyperlink" Target="http://www.studenthonorcouncil.umd.edu/whatis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1401</Words>
  <Characters>7986</Characters>
  <Application>Microsoft Macintosh Word</Application>
  <DocSecurity>0</DocSecurity>
  <Lines>66</Lines>
  <Paragraphs>15</Paragraphs>
  <ScaleCrop>false</ScaleCrop>
  <Company>University of Maryland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Goldenbaum</dc:creator>
  <cp:keywords/>
  <cp:lastModifiedBy>George Goldenbaum</cp:lastModifiedBy>
  <cp:revision>4</cp:revision>
  <dcterms:created xsi:type="dcterms:W3CDTF">2012-08-21T20:45:00Z</dcterms:created>
  <dcterms:modified xsi:type="dcterms:W3CDTF">2012-08-29T22:56:00Z</dcterms:modified>
</cp:coreProperties>
</file>